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mos-7"/>
    <w:p>
      <w:pPr>
        <w:pStyle w:val="Heading1"/>
      </w:pPr>
      <w:r>
        <w:t xml:space="preserve">Homiletics Analysis: Amos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Amos 7 divides into two distinct but theologically unified movements. The first (vv. 1–9) presents three vision reports in which the LORD shows Amos imminent judgment against Israel — a locust swarm (vv. 1–3), a consuming fire (vv. 4–6), and a plumb line held against Israel’s wall (vv. 7–9). In the first two visions, Amos intercedes and the LORD relents. In the third, He does not — the plumb line has measured Israel and the verdict is irreversible: the high places and the house of Jeroboam will fall. The second movement (vv. 10–17) is a narrative confrontation between Amaziah, priest of Bethel, and Amos. Amaziah reports Amos to Jeroboam II, frames Amos as a political conspirator, and commands him to leave Israel and prophesy in Judah instead. Amos refuses, offering neither apology nor concession. He insists his prophetic commission comes from the LORD directly — not from any prophetic guild or professional standing — and then pronounces a devastating personal oracle against Amaziah: his wife will be a prostitute, his children will fall by the sword, his land will be divided, and he himself will die in an unclean land. Israel will most certainly go into exile.</w:t>
      </w:r>
    </w:p>
    <w:p>
      <w:pPr>
        <w:pStyle w:val="BodyText"/>
      </w:pPr>
      <w:r>
        <w:rPr>
          <w:b/>
          <w:bCs/>
        </w:rPr>
        <w:t xml:space="preserve">This Text — Intent:</w:t>
      </w:r>
    </w:p>
    <w:p>
      <w:pPr>
        <w:pStyle w:val="BodyText"/>
      </w:pPr>
      <w:r>
        <w:t xml:space="preserve">God is confronting Israel — and any reader who resembles Israel — with the reality that judgment deferred is not judgment cancelled, that the patience of God has limits established by His own righteousness, and that no institutional authority (not the priest, not the king, not the established religion) can silence or re-route the word of God when He has sent it. The intent is not merely to inform but to arrest: to force the reader to reckon with the possibility that they are standing inside Bethel while God’s plumb line is being held to the wall, and that the machinery of religious respectability offers no shelter from that measurement.</w:t>
      </w:r>
    </w:p>
    <w:p>
      <w:r>
        <w:pict>
          <v:rect style="width:0;height:1.5pt" o:hralign="center" o:hrstd="t" o:hr="t"/>
        </w:pict>
      </w:r>
    </w:p>
    <w:p>
      <w:pPr>
        <w:pStyle w:val="FirstParagraph"/>
      </w:pPr>
      <w:r>
        <w:rPr>
          <w:b/>
          <w:bCs/>
        </w:rPr>
        <w:t xml:space="preserve">Phrase to Describe:</w:t>
      </w:r>
      <w:r>
        <w:t xml:space="preserve"> </w:t>
      </w:r>
      <w:r>
        <w:t xml:space="preserve">The LORD’s plumb line held to Israel — and the prophet who cannot be silenced.</w:t>
      </w:r>
    </w:p>
    <w:p>
      <w:r>
        <w:pict>
          <v:rect style="width:0;height:1.5pt" o:hralign="center" o:hrstd="t" o:hr="t"/>
        </w:pict>
      </w:r>
    </w:p>
    <w:p>
      <w:pPr>
        <w:pStyle w:val="FirstParagraph"/>
      </w:pPr>
      <w:r>
        <w:rPr>
          <w:b/>
          <w:bCs/>
        </w:rPr>
        <w:t xml:space="preserve">Subject Sentence:</w:t>
      </w:r>
      <w:r>
        <w:t xml:space="preserve"> </w:t>
      </w:r>
      <w:r>
        <w:t xml:space="preserve">God measures His people by His own standard and sends His word through those He calls, regardless of institutional resistance.</w:t>
      </w:r>
    </w:p>
    <w:p>
      <w:r>
        <w:pict>
          <v:rect style="width:0;height:1.5pt" o:hralign="center" o:hrstd="t" o:hr="t"/>
        </w:pict>
      </w:r>
    </w:p>
    <w:p>
      <w:pPr>
        <w:pStyle w:val="FirstParagraph"/>
      </w:pPr>
      <w:r>
        <w:rPr>
          <w:b/>
          <w:bCs/>
        </w:rPr>
        <w:t xml:space="preserve">Primary Claim:</w:t>
      </w:r>
      <w:r>
        <w:t xml:space="preserve"> </w:t>
      </w:r>
      <w:r>
        <w:t xml:space="preserve">The LORD’s judgment is neither arbitrary nor infinitely deferrable — He measures by His own standard, and when the verdict comes, no religious authority, royal sanction, or institutional silencing can redirect it; the only refuge is to be found standing with the prophet rather than against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intercession passages (vv. 1–6) and divine relenting</w:t>
      </w:r>
      <w:r>
        <w:t xml:space="preserve">: A significant interpretive question arises from the first two visions: does the LORD’s relenting in response to Amos’s intercession imply that God changes His mind in a philosophically open sense, or is this a covenantal/anthropomorphic presentation within the framework of divine sovereignty? Open Theism reads these passages as straightforward evidence that the future is genuinely unsettled for God and that prayer alters what God will do in an unqualified sense. Wesleyan-Arminian readings similarly emphasize the genuine contingency of God’s response to human petition.</w:t>
      </w:r>
    </w:p>
    <w:p>
      <w:pPr>
        <w:pStyle w:val="BodyText"/>
      </w:pPr>
      <w:r>
        <w:t xml:space="preserve">The Reformed reading acknowledges the genuine covenantal texture here — Amos’s intercession is not performative or decorative; it is real, it moves the covenant LORD, and the text is not embarrassed about saying so. But the anthropomorphic language of</w:t>
      </w:r>
      <w:r>
        <w:t xml:space="preserve"> </w:t>
      </w:r>
      <w:r>
        <w:t xml:space="preserve">“relenting”</w:t>
      </w:r>
      <w:r>
        <w:t xml:space="preserve"> </w:t>
      </w:r>
      <w:r>
        <w:t xml:space="preserve">(נִחַם,</w:t>
      </w:r>
      <w:r>
        <w:t xml:space="preserve"> </w:t>
      </w:r>
      <w:r>
        <w:rPr>
          <w:i/>
          <w:iCs/>
        </w:rPr>
        <w:t xml:space="preserve">nicham</w:t>
      </w:r>
      <w:r>
        <w:t xml:space="preserve">) functions within a theological framework in which God’s ultimate purposes are not thwarted but are often achieved</w:t>
      </w:r>
      <w:r>
        <w:t xml:space="preserve"> </w:t>
      </w:r>
      <w:r>
        <w:rPr>
          <w:i/>
          <w:iCs/>
        </w:rPr>
        <w:t xml:space="preserve">through</w:t>
      </w:r>
      <w:r>
        <w:t xml:space="preserve"> </w:t>
      </w:r>
      <w:r>
        <w:t xml:space="preserve">the means of His servants’ intercession. What the first two visions teach is not that God is uncertain about the future but that He has structured the covenant relationship so that intercessory prayer is a genuine instrument of His governance — a means by which He accomplishes His ends, not a mechanism by which those ends are revised from outside. The third vision’s irreversibility (no intercession offered, no relenting granted) confirms rather than contradicts this: the LORD Himself determines when intercession remains open and when the verdict is sealed. This reading is preferred because it alone accounts for all three visions together — the first two teach the power of covenant intercession; the third teaches the limits set by God’s own holiness and patience.</w:t>
      </w:r>
    </w:p>
    <w:p>
      <w:pPr>
        <w:pStyle w:val="BodyText"/>
      </w:pPr>
      <w:r>
        <w:rPr>
          <w:b/>
          <w:bCs/>
        </w:rPr>
        <w:t xml:space="preserve">The</w:t>
      </w:r>
      <w:r>
        <w:rPr>
          <w:b/>
          <w:bCs/>
        </w:rPr>
        <w:t xml:space="preserve"> </w:t>
      </w:r>
      <w:r>
        <w:rPr>
          <w:b/>
          <w:bCs/>
        </w:rPr>
        <w:t xml:space="preserve">“plumb line”</w:t>
      </w:r>
      <w:r>
        <w:rPr>
          <w:b/>
          <w:bCs/>
        </w:rPr>
        <w:t xml:space="preserve"> </w:t>
      </w:r>
      <w:r>
        <w:rPr>
          <w:b/>
          <w:bCs/>
        </w:rPr>
        <w:t xml:space="preserve">image (v. 7–8)</w:t>
      </w:r>
      <w:r>
        <w:t xml:space="preserve">: Some interpreters have argued from the Hebrew (אֲנָךְ,</w:t>
      </w:r>
      <w:r>
        <w:t xml:space="preserve"> </w:t>
      </w:r>
      <w:r>
        <w:rPr>
          <w:i/>
          <w:iCs/>
        </w:rPr>
        <w:t xml:space="preserve">’anakh</w:t>
      </w:r>
      <w:r>
        <w:t xml:space="preserve">) that this is not a plumb line at all but rather</w:t>
      </w:r>
      <w:r>
        <w:t xml:space="preserve"> </w:t>
      </w:r>
      <w:r>
        <w:t xml:space="preserve">“tin”</w:t>
      </w:r>
      <w:r>
        <w:t xml:space="preserve"> </w:t>
      </w:r>
      <w:r>
        <w:t xml:space="preserve">or</w:t>
      </w:r>
      <w:r>
        <w:t xml:space="preserve"> </w:t>
      </w:r>
      <w:r>
        <w:t xml:space="preserve">“lead”</w:t>
      </w:r>
      <w:r>
        <w:t xml:space="preserve"> </w:t>
      </w:r>
      <w:r>
        <w:t xml:space="preserve">— a disputed lexical point. The traditional rendering</w:t>
      </w:r>
      <w:r>
        <w:t xml:space="preserve"> </w:t>
      </w:r>
      <w:r>
        <w:t xml:space="preserve">“plumb line”</w:t>
      </w:r>
      <w:r>
        <w:t xml:space="preserve"> </w:t>
      </w:r>
      <w:r>
        <w:t xml:space="preserve">has strong contextual support: the image of a wall being measured against a standard fits the judgment context perfectly, and the verdict in v. 8 (</w:t>
      </w:r>
      <w:r>
        <w:t xml:space="preserve">“I will never again pass by them”</w:t>
      </w:r>
      <w:r>
        <w:t xml:space="preserve">) follows naturally from a measurement that has exposed irreparable deviation. The interpretive debate is largely lexical and does not significantly alter the passage’s theological claim. The traditional plumb line reading is retained as the most contextually coherent.</w:t>
      </w:r>
    </w:p>
    <w:p>
      <w:pPr>
        <w:pStyle w:val="BodyText"/>
      </w:pPr>
      <w:r>
        <w:rPr>
          <w:b/>
          <w:bCs/>
        </w:rPr>
        <w:t xml:space="preserve">Amaziah’s confrontation and the prophetic office</w:t>
      </w:r>
      <w:r>
        <w:t xml:space="preserve">: Dispensational readings sometimes emphasize the Israel/Church distinction here and limit the passage’s applicability to the national covenant with ethnic Israel, treating Amaziah’s opposition as a historically specific confrontation without direct applicability to the church. This reading is qualified rather than rejected: the national-covenantal dimension is genuinely present and should not be dissolved. But the pattern of institutional religion silencing the prophetic word is not nationally specific — it recurs throughout both Testaments (Jeremiah 26, Acts 4-5, Revelation 2-3), and the principle that God’s commissioned messengers derive their authority from God rather than from institutional sanction is explicitly taken up by Paul in Galatians 1 and by the apostles in Acts 5:29. The passage’s immediate referent is Israelite, but its pattern is canonical.</w:t>
      </w:r>
    </w:p>
    <w:p>
      <w:pPr>
        <w:pStyle w:val="BodyText"/>
      </w:pPr>
      <w:r>
        <w:rPr>
          <w:b/>
          <w:bCs/>
        </w:rPr>
        <w:t xml:space="preserve">Amaziah’s oracle (vv. 15–17)</w:t>
      </w:r>
      <w:r>
        <w:t xml:space="preserve">: Some readers find the severity of Amos’s oracle against Amaziah troubling and seek to soften it as prophetic hyperbole or rhetorical convention. This impulse should be resisted. The oracle is not a personal vendetta but a covenantal consequence — Amaziah has aligned himself with the house of Jeroboam against the word of the LORD. The specific and personal character of the judgment (wife, children, land, death in unclean land) is the mirror-image of Amaziah’s specific and personal attempt to silence and exile Amos. The punishment fits the crime with covenantal precision.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23:19–20</w:t>
      </w:r>
      <w:r>
        <w:t xml:space="preserve"> </w:t>
      </w:r>
      <w:r>
        <w:t xml:space="preserve">—</w:t>
      </w:r>
      <w:r>
        <w:t xml:space="preserve"> </w:t>
      </w:r>
      <w:r>
        <w:t xml:space="preserve">“God is not man, that He should lie, or a son of man, that He should change His mind.”</w:t>
      </w:r>
      <w:r>
        <w:t xml:space="preserve"> </w:t>
      </w:r>
      <w:r>
        <w:t xml:space="preserve">The contrast with Amos 7’s relenting language is instructive: Numbers 23 addresses God’s purposes at the level of ultimate covenant faithfulness; Amos 7 addresses His governance within the covenant through means. Both are necessary.</w:t>
      </w:r>
    </w:p>
    <w:p>
      <w:pPr>
        <w:numPr>
          <w:ilvl w:val="0"/>
          <w:numId w:val="1001"/>
        </w:numPr>
      </w:pPr>
      <w:r>
        <w:rPr>
          <w:b/>
          <w:bCs/>
        </w:rPr>
        <w:t xml:space="preserve">Jeremiah 26:1–16</w:t>
      </w:r>
      <w:r>
        <w:t xml:space="preserve"> </w:t>
      </w:r>
      <w:r>
        <w:t xml:space="preserve">— The structural parallel is exact: a prophet speaks judgment at the temple; priests and officials seek his death; the prophet refuses to retract; divine authority is cited. Jeremiah 26 is Amos 7 a century later, confirming the pattern is not accidental.</w:t>
      </w:r>
    </w:p>
    <w:p>
      <w:pPr>
        <w:numPr>
          <w:ilvl w:val="0"/>
          <w:numId w:val="1001"/>
        </w:numPr>
      </w:pPr>
      <w:r>
        <w:rPr>
          <w:b/>
          <w:bCs/>
        </w:rPr>
        <w:t xml:space="preserve">Isaiah 55:10–11</w:t>
      </w:r>
      <w:r>
        <w:t xml:space="preserve"> </w:t>
      </w:r>
      <w:r>
        <w:t xml:space="preserve">—</w:t>
      </w:r>
      <w:r>
        <w:t xml:space="preserve"> </w:t>
      </w:r>
      <w:r>
        <w:t xml:space="preserve">“My word that goes out from My mouth shall not return to Me empty.”</w:t>
      </w:r>
      <w:r>
        <w:t xml:space="preserve"> </w:t>
      </w:r>
      <w:r>
        <w:t xml:space="preserve">The irreversibility of the third vision —</w:t>
      </w:r>
      <w:r>
        <w:t xml:space="preserve"> </w:t>
      </w:r>
      <w:r>
        <w:t xml:space="preserve">“I will never again pass by them”</w:t>
      </w:r>
      <w:r>
        <w:t xml:space="preserve"> </w:t>
      </w:r>
      <w:r>
        <w:t xml:space="preserve">— belongs to this larger canonical truth: once sent, the word of the LORD accomplishes what He intends, regardless of human resistance.</w:t>
      </w:r>
    </w:p>
    <w:p>
      <w:pPr>
        <w:numPr>
          <w:ilvl w:val="0"/>
          <w:numId w:val="1001"/>
        </w:numPr>
      </w:pPr>
      <w:r>
        <w:rPr>
          <w:b/>
          <w:bCs/>
        </w:rPr>
        <w:t xml:space="preserve">Acts 5:27–29</w:t>
      </w:r>
      <w:r>
        <w:t xml:space="preserve"> </w:t>
      </w:r>
      <w:r>
        <w:t xml:space="preserve">— Peter before the Sanhedrin:</w:t>
      </w:r>
      <w:r>
        <w:t xml:space="preserve"> </w:t>
      </w:r>
      <w:r>
        <w:t xml:space="preserve">“We must obey God rather than men.”</w:t>
      </w:r>
      <w:r>
        <w:t xml:space="preserve"> </w:t>
      </w:r>
      <w:r>
        <w:t xml:space="preserve">Amos’s response to Amaziah (</w:t>
      </w:r>
      <w:r>
        <w:t xml:space="preserve">“The LORD took me from following the flock, and the LORD said to me,</w:t>
      </w:r>
      <w:r>
        <w:t xml:space="preserve"> </w:t>
      </w:r>
      <w:r>
        <w:t xml:space="preserve">‘Go, prophesy’</w:t>
      </w:r>
      <w:r>
        <w:t xml:space="preserve">”</w:t>
      </w:r>
      <w:r>
        <w:t xml:space="preserve">) is the Old Testament form of the same confession. The institutional authority demands silence; the divine commission demands speech.</w:t>
      </w:r>
    </w:p>
    <w:p>
      <w:pPr>
        <w:numPr>
          <w:ilvl w:val="0"/>
          <w:numId w:val="1001"/>
        </w:numPr>
      </w:pPr>
      <w:r>
        <w:rPr>
          <w:b/>
          <w:bCs/>
        </w:rPr>
        <w:t xml:space="preserve">Galatians 1:11–12</w:t>
      </w:r>
      <w:r>
        <w:t xml:space="preserve"> </w:t>
      </w:r>
      <w:r>
        <w:t xml:space="preserve">— Paul’s insistence that his gospel came not from man nor through man but through a revelation of Jesus Christ echoes Amos’s defense of his commission. The apostolic pattern and the prophetic pattern are structurally identical: divine calling, not institutional credentialing, confers prophetic/apostolic authority.</w:t>
      </w:r>
    </w:p>
    <w:p>
      <w:r>
        <w:pict>
          <v:rect style="width:0;height:1.5pt" o:hralign="center" o:hrstd="t" o:hr="t"/>
        </w:pict>
      </w:r>
    </w:p>
    <w:p>
      <w:pPr>
        <w:pStyle w:val="FirstParagraph"/>
      </w:pPr>
      <w:r>
        <w:rPr>
          <w:b/>
          <w:bCs/>
        </w:rPr>
        <w:t xml:space="preserve">Aim:</w:t>
      </w:r>
      <w:r>
        <w:t xml:space="preserve"> </w:t>
      </w:r>
      <w:r>
        <w:t xml:space="preserve">To expose the reader to the uncomfortable reality that God’s measurement is already underway, that institutional religiosity offers no shelter from it, and that the posture of Amaziah — defending established religion against the word of God — is a posture still available to contemporary readers and equally deadly.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7:1–3</w:t>
            </w:r>
          </w:p>
        </w:tc>
        <w:tc>
          <w:tcPr/>
          <w:p>
            <w:pPr>
              <w:pStyle w:val="Compact"/>
            </w:pPr>
            <w:r>
              <w:t xml:space="preserve">First vision: LORD shows Amos locusts devouring the land at the late planting (after the king’s mowing); Amos intercedes —</w:t>
            </w:r>
            <w:r>
              <w:t xml:space="preserve"> </w:t>
            </w:r>
            <w:r>
              <w:t xml:space="preserve">“How can Jacob stand? He is so small!”</w:t>
            </w:r>
            <w:r>
              <w:t xml:space="preserve">; LORD relents</w:t>
            </w:r>
          </w:p>
        </w:tc>
        <w:tc>
          <w:tcPr/>
          <w:p>
            <w:pPr>
              <w:pStyle w:val="Compact"/>
            </w:pPr>
            <w:r>
              <w:t xml:space="preserve">“After the king’s mowing”</w:t>
            </w:r>
            <w:r>
              <w:t xml:space="preserve"> </w:t>
            </w:r>
            <w:r>
              <w:t xml:space="preserve">— the second crop was the poor’s survival crop; the judgment targets the most vulnerable. Intercession accepted.</w:t>
            </w:r>
          </w:p>
        </w:tc>
      </w:tr>
      <w:tr>
        <w:tc>
          <w:tcPr/>
          <w:p>
            <w:pPr>
              <w:pStyle w:val="Compact"/>
            </w:pPr>
            <w:r>
              <w:t xml:space="preserve">7:4–6</w:t>
            </w:r>
          </w:p>
        </w:tc>
        <w:tc>
          <w:tcPr/>
          <w:p>
            <w:pPr>
              <w:pStyle w:val="Compact"/>
            </w:pPr>
            <w:r>
              <w:t xml:space="preserve">Second vision: LORD shows Amos judgment by fire consuming the great deep and the land; Amos intercedes again with the same plea; LORD relents again</w:t>
            </w:r>
          </w:p>
        </w:tc>
        <w:tc>
          <w:tcPr/>
          <w:p>
            <w:pPr>
              <w:pStyle w:val="Compact"/>
            </w:pPr>
            <w:r>
              <w:t xml:space="preserve">Two visions, two intercessions, two relentings. Pattern established — but the pattern is about to break.</w:t>
            </w:r>
          </w:p>
        </w:tc>
      </w:tr>
      <w:tr>
        <w:tc>
          <w:tcPr/>
          <w:p>
            <w:pPr>
              <w:pStyle w:val="Compact"/>
            </w:pPr>
            <w:r>
              <w:t xml:space="preserve">7:7–9</w:t>
            </w:r>
          </w:p>
        </w:tc>
        <w:tc>
          <w:tcPr/>
          <w:p>
            <w:pPr>
              <w:pStyle w:val="Compact"/>
            </w:pPr>
            <w:r>
              <w:t xml:space="preserve">Third vision: LORD standing by a wall with a plumb line, asking Amos what he sees; the LORD announces He will set the plumb line in the midst of Israel — will spare them no more; the high places of Isaac and the house of Jeroboam will be destroyed</w:t>
            </w:r>
          </w:p>
        </w:tc>
        <w:tc>
          <w:tcPr/>
          <w:p>
            <w:pPr>
              <w:pStyle w:val="Compact"/>
            </w:pPr>
            <w:r>
              <w:t xml:space="preserve">No intercession. No relenting. The shift from the first two visions is deliberate and structural. Jeroboam named — the oracle has a political address.</w:t>
            </w:r>
          </w:p>
        </w:tc>
      </w:tr>
      <w:tr>
        <w:tc>
          <w:tcPr/>
          <w:p>
            <w:pPr>
              <w:pStyle w:val="Compact"/>
            </w:pPr>
            <w:r>
              <w:t xml:space="preserve">7:10–11</w:t>
            </w:r>
          </w:p>
        </w:tc>
        <w:tc>
          <w:tcPr/>
          <w:p>
            <w:pPr>
              <w:pStyle w:val="Compact"/>
            </w:pPr>
            <w:r>
              <w:t xml:space="preserve">Amaziah, priest of Bethel, sends a report to Jeroboam: Amos is conspiring against him, the land cannot bear his words, Jeroboam will die by the sword and Israel will go into exile</w:t>
            </w:r>
          </w:p>
        </w:tc>
        <w:tc>
          <w:tcPr/>
          <w:p>
            <w:pPr>
              <w:pStyle w:val="Compact"/>
            </w:pPr>
            <w:r>
              <w:t xml:space="preserve">Amaziah both misrepresents and correctly summarizes Amos. He turns a prophetic oracle into a political charge.</w:t>
            </w:r>
          </w:p>
        </w:tc>
      </w:tr>
      <w:tr>
        <w:tc>
          <w:tcPr/>
          <w:p>
            <w:pPr>
              <w:pStyle w:val="Compact"/>
            </w:pPr>
            <w:r>
              <w:t xml:space="preserve">7:12–13</w:t>
            </w:r>
          </w:p>
        </w:tc>
        <w:tc>
          <w:tcPr/>
          <w:p>
            <w:pPr>
              <w:pStyle w:val="Compact"/>
            </w:pPr>
            <w:r>
              <w:t xml:space="preserve">Amaziah commands Amos to flee to Judah, prophesy and eat bread there, but never again prophesy at Bethel —</w:t>
            </w:r>
            <w:r>
              <w:t xml:space="preserve"> </w:t>
            </w:r>
            <w:r>
              <w:t xml:space="preserve">“for it is the king’s sanctuary and it is a temple of the kingdom”</w:t>
            </w:r>
          </w:p>
        </w:tc>
        <w:tc>
          <w:tcPr/>
          <w:p>
            <w:pPr>
              <w:pStyle w:val="Compact"/>
            </w:pPr>
            <w:r>
              <w:t xml:space="preserve">The argument for silencing: institutional location and royal sanction. Bethel belongs to the king. The implication: the king’s prerogative overrides the LORD’s commission.</w:t>
            </w:r>
          </w:p>
        </w:tc>
      </w:tr>
      <w:tr>
        <w:tc>
          <w:tcPr/>
          <w:p>
            <w:pPr>
              <w:pStyle w:val="Compact"/>
            </w:pPr>
            <w:r>
              <w:t xml:space="preserve">7:14–15</w:t>
            </w:r>
          </w:p>
        </w:tc>
        <w:tc>
          <w:tcPr/>
          <w:p>
            <w:pPr>
              <w:pStyle w:val="Compact"/>
            </w:pPr>
            <w:r>
              <w:t xml:space="preserve">Amos’s response:</w:t>
            </w:r>
            <w:r>
              <w:t xml:space="preserve"> </w:t>
            </w:r>
            <w:r>
              <w:t xml:space="preserve">“I was no prophet, nor a prophet’s son, but I was a herdsman and a dresser of sycamore figs. But the LORD took me from following the flock, and the LORD said to me,</w:t>
            </w:r>
            <w:r>
              <w:t xml:space="preserve"> </w:t>
            </w:r>
            <w:r>
              <w:t xml:space="preserve">‘Go, prophesy to My people Israel’</w:t>
            </w:r>
            <w:r>
              <w:t xml:space="preserve">”</w:t>
            </w:r>
          </w:p>
        </w:tc>
        <w:tc>
          <w:tcPr/>
          <w:p>
            <w:pPr>
              <w:pStyle w:val="Compact"/>
            </w:pPr>
            <w:r>
              <w:t xml:space="preserve">The defense is entirely theocentric. No appeal to guilds, credentials, or tradition. The commission is the authority, and the commission is divine.</w:t>
            </w:r>
          </w:p>
        </w:tc>
      </w:tr>
      <w:tr>
        <w:tc>
          <w:tcPr/>
          <w:p>
            <w:pPr>
              <w:pStyle w:val="Compact"/>
            </w:pPr>
            <w:r>
              <w:t xml:space="preserve">7:16–17</w:t>
            </w:r>
          </w:p>
        </w:tc>
        <w:tc>
          <w:tcPr/>
          <w:p>
            <w:pPr>
              <w:pStyle w:val="Compact"/>
            </w:pPr>
            <w:r>
              <w:t xml:space="preserve">Amos pronounces personal oracle against Amaziah: his wife will be a prostitute in the city, his sons and daughters will fall by the sword, his land will be parceled out by line, he will die in an unclean land, and Israel will go into exile</w:t>
            </w:r>
          </w:p>
        </w:tc>
        <w:tc>
          <w:tcPr/>
          <w:p>
            <w:pPr>
              <w:pStyle w:val="Compact"/>
            </w:pPr>
            <w:r>
              <w:t xml:space="preserve">The oracle against Amaziah mirrors the covenant curses of Deuteronomy 28. The personal and national dimensions are fused.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7:1–3</w:t>
            </w:r>
          </w:p>
        </w:tc>
        <w:tc>
          <w:tcPr/>
          <w:p>
            <w:pPr>
              <w:pStyle w:val="Compact"/>
            </w:pPr>
            <w:r>
              <w:t xml:space="preserve">The First Vision: Locusts — Intercession Accepted</w:t>
            </w:r>
          </w:p>
        </w:tc>
      </w:tr>
      <w:tr>
        <w:tc>
          <w:tcPr/>
          <w:p>
            <w:pPr>
              <w:pStyle w:val="Compact"/>
            </w:pPr>
            <w:r>
              <w:t xml:space="preserve">2</w:t>
            </w:r>
          </w:p>
        </w:tc>
        <w:tc>
          <w:tcPr/>
          <w:p>
            <w:pPr>
              <w:pStyle w:val="Compact"/>
            </w:pPr>
            <w:r>
              <w:t xml:space="preserve">7:4–6</w:t>
            </w:r>
          </w:p>
        </w:tc>
        <w:tc>
          <w:tcPr/>
          <w:p>
            <w:pPr>
              <w:pStyle w:val="Compact"/>
            </w:pPr>
            <w:r>
              <w:t xml:space="preserve">The Second Vision: Fire — Intercession Accepted</w:t>
            </w:r>
          </w:p>
        </w:tc>
      </w:tr>
      <w:tr>
        <w:tc>
          <w:tcPr/>
          <w:p>
            <w:pPr>
              <w:pStyle w:val="Compact"/>
            </w:pPr>
            <w:r>
              <w:t xml:space="preserve">3</w:t>
            </w:r>
          </w:p>
        </w:tc>
        <w:tc>
          <w:tcPr/>
          <w:p>
            <w:pPr>
              <w:pStyle w:val="Compact"/>
            </w:pPr>
            <w:r>
              <w:t xml:space="preserve">7:7–9</w:t>
            </w:r>
          </w:p>
        </w:tc>
        <w:tc>
          <w:tcPr/>
          <w:p>
            <w:pPr>
              <w:pStyle w:val="Compact"/>
            </w:pPr>
            <w:r>
              <w:t xml:space="preserve">The Third Vision: Plumb Line — No Intercession, No Relenting</w:t>
            </w:r>
          </w:p>
        </w:tc>
      </w:tr>
      <w:tr>
        <w:tc>
          <w:tcPr/>
          <w:p>
            <w:pPr>
              <w:pStyle w:val="Compact"/>
            </w:pPr>
            <w:r>
              <w:t xml:space="preserve">4</w:t>
            </w:r>
          </w:p>
        </w:tc>
        <w:tc>
          <w:tcPr/>
          <w:p>
            <w:pPr>
              <w:pStyle w:val="Compact"/>
            </w:pPr>
            <w:r>
              <w:t xml:space="preserve">7:10–13</w:t>
            </w:r>
          </w:p>
        </w:tc>
        <w:tc>
          <w:tcPr/>
          <w:p>
            <w:pPr>
              <w:pStyle w:val="Compact"/>
            </w:pPr>
            <w:r>
              <w:t xml:space="preserve">Amaziah’s Challenge: Institutional Authority vs. Divine Commission</w:t>
            </w:r>
          </w:p>
        </w:tc>
      </w:tr>
      <w:tr>
        <w:tc>
          <w:tcPr/>
          <w:p>
            <w:pPr>
              <w:pStyle w:val="Compact"/>
            </w:pPr>
            <w:r>
              <w:t xml:space="preserve">5</w:t>
            </w:r>
          </w:p>
        </w:tc>
        <w:tc>
          <w:tcPr/>
          <w:p>
            <w:pPr>
              <w:pStyle w:val="Compact"/>
            </w:pPr>
            <w:r>
              <w:t xml:space="preserve">7:14–15</w:t>
            </w:r>
          </w:p>
        </w:tc>
        <w:tc>
          <w:tcPr/>
          <w:p>
            <w:pPr>
              <w:pStyle w:val="Compact"/>
            </w:pPr>
            <w:r>
              <w:t xml:space="preserve">Amos’s Defense: The Commission that Cannot Be Cancelled</w:t>
            </w:r>
          </w:p>
        </w:tc>
      </w:tr>
      <w:tr>
        <w:tc>
          <w:tcPr/>
          <w:p>
            <w:pPr>
              <w:pStyle w:val="Compact"/>
            </w:pPr>
            <w:r>
              <w:t xml:space="preserve">6</w:t>
            </w:r>
          </w:p>
        </w:tc>
        <w:tc>
          <w:tcPr/>
          <w:p>
            <w:pPr>
              <w:pStyle w:val="Compact"/>
            </w:pPr>
            <w:r>
              <w:t xml:space="preserve">7:16–17</w:t>
            </w:r>
          </w:p>
        </w:tc>
        <w:tc>
          <w:tcPr/>
          <w:p>
            <w:pPr>
              <w:pStyle w:val="Compact"/>
            </w:pPr>
            <w:r>
              <w:t xml:space="preserve">The Oracle Against Amaziah: The Silencer Silenced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measures His people by His own standard and sends His word through those He calls, regardless of institutional resistance.</w:t>
      </w:r>
    </w:p>
    <w:p>
      <w:pPr>
        <w:pStyle w:val="BodyText"/>
      </w:pPr>
      <w:r>
        <w:rPr>
          <w:b/>
          <w:bCs/>
        </w:rPr>
        <w:t xml:space="preserve">Primary Claim:</w:t>
      </w:r>
      <w:r>
        <w:t xml:space="preserve"> </w:t>
      </w:r>
      <w:r>
        <w:t xml:space="preserve">The LORD’s judgment is neither arbitrary nor infinitely deferrable — He measures by His own standard, and when the verdict comes, no religious authority, royal sanction, or institutional silencing can redirect it; the only refuge is to be found standing with the prophet rather than against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that God’s patience is real but not infinite, and that you cannot determine from the outside when the plumb line has already been set.</w:t>
      </w:r>
    </w:p>
    <w:p>
      <w:pPr>
        <w:pStyle w:val="BodyText"/>
      </w:pPr>
      <w:r>
        <w:t xml:space="preserve">The first two visions are not false starts — they are genuine demonstrations that the LORD hears and responds to intercessory prayer. But the third vision without intercession is a warning that the window of divine forbearance is set by God’s own holiness, not by human convenience or expectation. The reader who assumes that ongoing prosperity, or the absence of visible consequences, means the plumb line has not yet been set is making Amaziah’s mistake: treating the present stability of the institution as evidence of God’s ongoing approval. The time to examine whether you are standing inside a wall that has been measured is not after the verdict — it is now.</w:t>
      </w:r>
    </w:p>
    <w:p>
      <w:pPr>
        <w:pStyle w:val="BodyText"/>
      </w:pPr>
      <w:r>
        <w:rPr>
          <w:b/>
          <w:bCs/>
        </w:rPr>
        <w:t xml:space="preserve">2. [Affections/Worship] Let Amos’s intercession rekindle genuine concern for those under judgment rather than satisfaction at the prospect of others receiving what they deserve.</w:t>
      </w:r>
    </w:p>
    <w:p>
      <w:pPr>
        <w:pStyle w:val="BodyText"/>
      </w:pPr>
      <w:r>
        <w:t xml:space="preserve">Amos does not greet the locust vision with</w:t>
      </w:r>
      <w:r>
        <w:t xml:space="preserve"> </w:t>
      </w:r>
      <w:r>
        <w:t xml:space="preserve">“finally.”</w:t>
      </w:r>
      <w:r>
        <w:t xml:space="preserve"> </w:t>
      </w:r>
      <w:r>
        <w:t xml:space="preserve">He cries out:</w:t>
      </w:r>
      <w:r>
        <w:t xml:space="preserve"> </w:t>
      </w:r>
      <w:r>
        <w:t xml:space="preserve">“How can Jacob stand? He is so small!”</w:t>
      </w:r>
      <w:r>
        <w:t xml:space="preserve"> </w:t>
      </w:r>
      <w:r>
        <w:t xml:space="preserve">This is not sentimentality — it is covenant love grieving over covenant failure. The prophets are not cheerleaders for divine wrath but messengers who hold both justice and mercy in genuine tension. A congregation that hears judgment oracles with secret satisfaction at the prospect of God finally getting the culture, or the opposing political faction, or the neighboring church, has not understood Amos. The model here is intercession born of genuine grief, not prophetic gloating.</w:t>
      </w:r>
    </w:p>
    <w:p>
      <w:pPr>
        <w:pStyle w:val="BodyText"/>
      </w:pPr>
      <w:r>
        <w:rPr>
          <w:b/>
          <w:bCs/>
        </w:rPr>
        <w:t xml:space="preserve">3. [Will/Behavior] Examine whether your religious structures and institutions serve the word of God or protect themselves from it.</w:t>
      </w:r>
    </w:p>
    <w:p>
      <w:pPr>
        <w:pStyle w:val="BodyText"/>
      </w:pPr>
      <w:r>
        <w:t xml:space="preserve">Amaziah’s move is elegant and ancient: he does not argue that Amos is wrong, he argues that Amos is in the wrong place. Bethel is the king’s sanctuary. There are proper channels. This argument recurs in every generation of the church — in boards that suppress inconvenient preaching, in traditions that require theological conclusions to align with institutional self-interest, in congregations that tolerate any sermon as long as it does not cost them anything. Ask concretely: what word of God, if preached clearly and faithfully in your congregation or organization, would cause discomfort sufficient to generate the Amaziah response? That discomfort is a diagnostic.</w:t>
      </w:r>
    </w:p>
    <w:p>
      <w:pPr>
        <w:pStyle w:val="BodyText"/>
      </w:pPr>
      <w:r>
        <w:rPr>
          <w:b/>
          <w:bCs/>
        </w:rPr>
        <w:t xml:space="preserve">4. [Mind/Belief] Ground your confidence in God’s word in the nature of the commission, not in the credibility or credentials of the messenger.</w:t>
      </w:r>
    </w:p>
    <w:p>
      <w:pPr>
        <w:pStyle w:val="BodyText"/>
      </w:pPr>
      <w:r>
        <w:t xml:space="preserve">Amos’s authority does not rest on his membership in the prophetic guild, his educational credentials, or his institutional standing. It rests entirely on the fact that the LORD took him and said,</w:t>
      </w:r>
      <w:r>
        <w:t xml:space="preserve"> </w:t>
      </w:r>
      <w:r>
        <w:t xml:space="preserve">“Go.”</w:t>
      </w:r>
      <w:r>
        <w:t xml:space="preserve"> </w:t>
      </w:r>
      <w:r>
        <w:t xml:space="preserve">This cuts in two directions: it guards against both over-credentialing (treating academic or denominational authority as the source of the word’s power) and under-credentialing (dismissing a message because the messenger lacks expected qualifications). The question is not whether the messenger has the right résumé — it is whether the message is the LORD’s word. Amos offers the latter and nothing else.</w:t>
      </w:r>
    </w:p>
    <w:p>
      <w:pPr>
        <w:pStyle w:val="BodyText"/>
      </w:pPr>
      <w:r>
        <w:rPr>
          <w:b/>
          <w:bCs/>
        </w:rPr>
        <w:t xml:space="preserve">5. [Affections/Worship] Let the oracle against Amaziah produce holy fear rather than theological detachment — the man who silenced the word of God lost everything the word was meant to protect.</w:t>
      </w:r>
    </w:p>
    <w:p>
      <w:pPr>
        <w:pStyle w:val="BodyText"/>
      </w:pPr>
      <w:r>
        <w:t xml:space="preserve">Amaziah likely believed he was protecting the house of God, the stability of the kingdom, and the welfare of his family by removing Amos. He ended by destroying all three. The irony is covenant-structural: those who suppress the word of God to preserve what they love are precisely those who lose what they love. The wife he protected from prophetic disruption becomes a prostitute. The land he protected from prophetic interference is parceled out to strangers. The sanctuary he protected from prophetic intrusion becomes a ruin. This should produce in the reader not cold analytical distance but genuine dread and re-orientation: the word of God is not a threat to what I love most — it is the only thing that can protect what I love most.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Amos 7 teaches that God’s judgment is an expression of His character, not a departure from it. The plumb line is not an arbitrary standard — it is God’s own righteousness held against a people He has called to reflect it. The chapter also teaches the genuine structure of the covenant relationship: intercession is real, the LORD hears and responds, and yet His ultimate purposes are not subject to negotiation. Most significantly, the chapter establishes the independence of divine commission from institutional authorization — the word of the LORD comes through those He chooses, travels by the route He selects, and accomplishes the effect He intends, regardless of what the established religious structure attempts. God does not need Bethel’s permission to speak at Bethel.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Amos 7 is a foundational text for the Reformed understanding of the</w:t>
      </w:r>
      <w:r>
        <w:t xml:space="preserve"> </w:t>
      </w:r>
      <w:r>
        <w:rPr>
          <w:i/>
          <w:iCs/>
        </w:rPr>
        <w:t xml:space="preserve">sola Scriptura</w:t>
      </w:r>
      <w:r>
        <w:t xml:space="preserve"> </w:t>
      </w:r>
      <w:r>
        <w:t xml:space="preserve">principle in its practical, ecclesial dimension. The Reformation’s central conflict was structurally identical to Amos 7:10–17: an institutional authority (Rome; Amaziah) confronting a commissioned messenger (Luther, Calvin; Amos) and demanding that the word of God be redirected through proper channels or silenced in the interest of institutional stability. The Reformed answer — that divine commission, not institutional sanction, authorizes the proclamation of God’s word — is Amos’s answer. Additionally, the pattern of the three visions reflects the Reformed doctrine of divine providence and prayer: intercession is a real instrument of God’s governance, not a human add-on to a mechanistic universe, and yet it operates within the bounds of God’s own sovereign purposes. The third vision’s irreversibility is not a contradiction of the first two — it is the LORD’s own prerogative to determine when His patience has run its covenantal course.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 plumb line, and it has already been held against you. The question is not whether His standard applies — it does — but whether you are standing with the prophet or with Amaziah. Amaziah lost everything by defending the institution against the word; Amos lost nothing — not his commission, not his message, not his God — by standing alone with the word against the institution. Stop asking whether the institution approves of what God is saying to you. Start asking whether you are measuring up to the standard by which He has already measured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intercession passages without the third vision — or the third vision without the intercession passages.</w:t>
      </w:r>
      <w:r>
        <w:t xml:space="preserve"> </w:t>
      </w:r>
      <w:r>
        <w:t xml:space="preserve">The chapter’s structure is deliberate: the first two visions establish the genuine power and effect of covenant intercession; the third vision establishes the limits of that pattern, set by God’s own holiness. Preachers who treat the intercession passages as the primary teaching (God can always be moved by prayer — therefore pray harder) miss the structural turn at v. 7. Preachers who treat the third vision as the primary teaching (God’s judgment is fixed and prayer cannot change it) miss the genuine covenantal texture of vv. 1–6. Both movements belong to the passage’s complete claim.</w:t>
      </w:r>
    </w:p>
    <w:p>
      <w:pPr>
        <w:numPr>
          <w:ilvl w:val="0"/>
          <w:numId w:val="1002"/>
        </w:numPr>
      </w:pPr>
      <w:r>
        <w:rPr>
          <w:b/>
          <w:bCs/>
        </w:rPr>
        <w:t xml:space="preserve">Moralizing Amos’s response to Amaziah as a model of courageous personality.</w:t>
      </w:r>
      <w:r>
        <w:t xml:space="preserve"> </w:t>
      </w:r>
      <w:r>
        <w:t xml:space="preserve">“Be bold like Amos! Stand up for what you believe!”</w:t>
      </w:r>
      <w:r>
        <w:t xml:space="preserve"> </w:t>
      </w:r>
      <w:r>
        <w:t xml:space="preserve">This is the Clowney moralism trap in sharp relief. Amos’s courage is not the point — his</w:t>
      </w:r>
      <w:r>
        <w:t xml:space="preserve"> </w:t>
      </w:r>
      <w:r>
        <w:rPr>
          <w:i/>
          <w:iCs/>
        </w:rPr>
        <w:t xml:space="preserve">commission</w:t>
      </w:r>
      <w:r>
        <w:t xml:space="preserve"> </w:t>
      </w:r>
      <w:r>
        <w:t xml:space="preserve">is the point. He is not bold because he has a strong personality; he is immovable because he has received an irrevocable divine commission. An application that focuses on developing personal boldness has missed the theological nerve of the text. The application is about the source and nature of authority, not about personality formation.</w:t>
      </w:r>
    </w:p>
    <w:p>
      <w:pPr>
        <w:numPr>
          <w:ilvl w:val="0"/>
          <w:numId w:val="1002"/>
        </w:numPr>
      </w:pPr>
      <w:r>
        <w:rPr>
          <w:b/>
          <w:bCs/>
        </w:rPr>
        <w:t xml:space="preserve">Domesticating the Amaziah narrative into a general</w:t>
      </w:r>
      <w:r>
        <w:rPr>
          <w:b/>
          <w:bCs/>
        </w:rPr>
        <w:t xml:space="preserve"> </w:t>
      </w:r>
      <w:r>
        <w:rPr>
          <w:b/>
          <w:bCs/>
        </w:rPr>
        <w:t xml:space="preserve">“don’t silence preachers”</w:t>
      </w:r>
      <w:r>
        <w:rPr>
          <w:b/>
          <w:bCs/>
        </w:rPr>
        <w:t xml:space="preserve"> </w:t>
      </w:r>
      <w:r>
        <w:rPr>
          <w:b/>
          <w:bCs/>
        </w:rPr>
        <w:t xml:space="preserve">application.</w:t>
      </w:r>
      <w:r>
        <w:t xml:space="preserve"> </w:t>
      </w:r>
      <w:r>
        <w:t xml:space="preserve">The passage’s force is not primarily about protecting preachers from criticism — it is about the impossibility of redirecting, neutralizing, or institutionally managing the word of God once sent. Amaziah’s failure is not rudeness to Amos; it is the attempt to confine the word of the LORD to channels that serve the institutional interest. The application cuts toward congregations and institutions, not merely toward protecting individual preachers.</w:t>
      </w:r>
    </w:p>
    <w:p>
      <w:pPr>
        <w:numPr>
          <w:ilvl w:val="0"/>
          <w:numId w:val="1002"/>
        </w:numPr>
      </w:pPr>
      <w:r>
        <w:rPr>
          <w:b/>
          <w:bCs/>
        </w:rPr>
        <w:t xml:space="preserve">Reading the oracle against Amaziah as prophetic anger or personal vindictiveness.</w:t>
      </w:r>
      <w:r>
        <w:t xml:space="preserve"> </w:t>
      </w:r>
      <w:r>
        <w:t xml:space="preserve">The judgment that falls on Amaziah is structurally covenantal: it reflects the Deuteronomic covenant curses and mirrors precisely what Amaziah attempted to do to Israel by silencing the warning. He sought to protect his household, his land, his position, and his national stability by suppressing the word. The oracle strips him of each, in order. This is not rage — it is justice, and it should be preached as such.</w:t>
      </w:r>
    </w:p>
    <w:p>
      <w:pPr>
        <w:numPr>
          <w:ilvl w:val="0"/>
          <w:numId w:val="1002"/>
        </w:numPr>
      </w:pPr>
      <w:r>
        <w:rPr>
          <w:b/>
          <w:bCs/>
        </w:rPr>
        <w:t xml:space="preserve">Avoiding the contemporary application to institutional religion.</w:t>
      </w:r>
      <w:r>
        <w:t xml:space="preserve"> </w:t>
      </w:r>
      <w:r>
        <w:t xml:space="preserve">The Amaziah pattern — using institutional, political, or cultural authority to redirect God’s word away from its uncomfortable targets — is not a relic of Israelite monarchy. Preachers who treat the narrative as ancient history without pressing the question of where Amaziah’s logic still operates today have served the text to their congregations half-cooked. The discomfort this passage should produce is directed at structures of organized religion, including evangelical structures, that domesticate or manage the prophetic word.</w:t>
      </w:r>
    </w:p>
    <w:p>
      <w:pPr>
        <w:numPr>
          <w:ilvl w:val="0"/>
          <w:numId w:val="1002"/>
        </w:numPr>
      </w:pPr>
      <w:r>
        <w:rPr>
          <w:b/>
          <w:bCs/>
        </w:rPr>
        <w:t xml:space="preserve">Treating the plumb line image as merely a judgment metaphor without pressing its implication: measurement has already occurred.</w:t>
      </w:r>
      <w:r>
        <w:t xml:space="preserve"> </w:t>
      </w:r>
      <w:r>
        <w:t xml:space="preserve">The text does not say</w:t>
      </w:r>
      <w:r>
        <w:t xml:space="preserve"> </w:t>
      </w:r>
      <w:r>
        <w:t xml:space="preserve">“I am about to measure Israel.”</w:t>
      </w:r>
      <w:r>
        <w:t xml:space="preserve"> </w:t>
      </w:r>
      <w:r>
        <w:t xml:space="preserve">The LORD is</w:t>
      </w:r>
      <w:r>
        <w:t xml:space="preserve"> </w:t>
      </w:r>
      <w:r>
        <w:rPr>
          <w:i/>
          <w:iCs/>
        </w:rPr>
        <w:t xml:space="preserve">standing by the wall</w:t>
      </w:r>
      <w:r>
        <w:t xml:space="preserve"> </w:t>
      </w:r>
      <w:r>
        <w:t xml:space="preserve">with the plumb line</w:t>
      </w:r>
      <w:r>
        <w:t xml:space="preserve"> </w:t>
      </w:r>
      <w:r>
        <w:rPr>
          <w:i/>
          <w:iCs/>
        </w:rPr>
        <w:t xml:space="preserve">already in hand</w:t>
      </w:r>
      <w:r>
        <w:t xml:space="preserve">. The measurement is not pending — the verdict is being announced. Preaching that treats the image as a warning about future measurement (</w:t>
      </w:r>
      <w:r>
        <w:t xml:space="preserve">“God may judge if things don’t change”</w:t>
      </w:r>
      <w:r>
        <w:t xml:space="preserve">) softens a verdict that the text presents as already rendered. The exhortation flows from that diagnosis, not around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2026-07-14T21:06:46Z</dcterms:created>
  <dcterms:modified xsi:type="dcterms:W3CDTF">2026-07-14T21:06:46Z</dcterms:modified>
</cp:coreProperties>
</file>

<file path=docProps/custom.xml><?xml version="1.0" encoding="utf-8"?>
<Properties xmlns="http://schemas.openxmlformats.org/officeDocument/2006/custom-properties" xmlns:vt="http://schemas.openxmlformats.org/officeDocument/2006/docPropsVTypes"/>
</file>